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4B4B4B"/>
          <w:spacing w:val="0"/>
          <w:sz w:val="30"/>
          <w:szCs w:val="30"/>
        </w:rPr>
      </w:pPr>
      <w:bookmarkStart w:id="0" w:name="_GoBack"/>
      <w:r>
        <w:rPr>
          <w:rFonts w:hint="eastAsia" w:asciiTheme="minorEastAsia" w:hAnsiTheme="minorEastAsia" w:eastAsiaTheme="minorEastAsia" w:cstheme="minorEastAsia"/>
          <w:i w:val="0"/>
          <w:iCs w:val="0"/>
          <w:caps w:val="0"/>
          <w:color w:val="4B4B4B"/>
          <w:spacing w:val="0"/>
          <w:sz w:val="30"/>
          <w:szCs w:val="30"/>
          <w:bdr w:val="none" w:color="auto" w:sz="0" w:space="0"/>
        </w:rPr>
        <w:t>教育部社科司关于2023年度教育部人文社会科学研究一般项目申报工作的通知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Theme="minorEastAsia" w:hAnsiTheme="minorEastAsia" w:eastAsiaTheme="minorEastAsia" w:cstheme="minorEastAsia"/>
          <w:i w:val="0"/>
          <w:iCs w:val="0"/>
          <w:caps w:val="0"/>
          <w:color w:val="4B4B4B"/>
          <w:spacing w:val="0"/>
          <w:sz w:val="24"/>
          <w:szCs w:val="24"/>
        </w:rPr>
      </w:pPr>
      <w:r>
        <w:rPr>
          <w:rFonts w:hint="eastAsia" w:asciiTheme="minorEastAsia" w:hAnsiTheme="minorEastAsia" w:eastAsiaTheme="minorEastAsia" w:cstheme="minorEastAsia"/>
          <w:i w:val="0"/>
          <w:iCs w:val="0"/>
          <w:caps w:val="0"/>
          <w:color w:val="4B4B4B"/>
          <w:spacing w:val="0"/>
          <w:sz w:val="24"/>
          <w:szCs w:val="24"/>
          <w:bdr w:val="none" w:color="auto" w:sz="0" w:space="0"/>
        </w:rPr>
        <w:t>教社科司函〔2023〕16号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aps w:val="0"/>
          <w:color w:val="4B4B4B"/>
          <w:spacing w:val="0"/>
          <w:sz w:val="24"/>
          <w:szCs w:val="24"/>
          <w:bdr w:val="none" w:color="auto" w:sz="0" w:space="0"/>
        </w:rPr>
        <w:t>一、申报内容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本次项目申报不设申报指南（专项任务项目除外），申请人根据自身的研究基础和学术特长，坚持正确政治方向、价值取向、研究导向，认真凝练、自行拟定研究课题。研究课题名称应表述规范、准确、简洁。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为支持西部和边疆地区高校人文社会科学研究发展，本次继续设立西部和边疆地区项目、新疆项目、西藏项目。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2.项目申报学科范围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aps w:val="0"/>
          <w:color w:val="4B4B4B"/>
          <w:spacing w:val="0"/>
          <w:sz w:val="24"/>
          <w:szCs w:val="24"/>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1.本次项目限全国普通高等学校申报。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2.申请人须为在编在岗教师，能够实际承担、组织研究工作；每个申请人限报1项，所列课题组成员必须征得其本人同意，否则视为违规申报。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3.申请人除符合《教育部人文社会科学研究项目管理办法》的相关规定外，还必须符合下列条件：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（1）规划基金项目申请人应具有高级职称（含副高）；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（2）青年基金项目申请人应具有博士学位或中级以上（含中级）职称，年龄不超过40周岁（1983年1月1日以后出生）；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（5）连续两年（指2021、2022年度）申请教育部人文社会科学研究一般项目未获资助的申请人。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rPr>
          <w:rFonts w:hint="eastAsia" w:asciiTheme="minorEastAsia" w:hAnsiTheme="minorEastAsia" w:eastAsiaTheme="minorEastAsia" w:cstheme="minorEastAsia"/>
          <w:i w:val="0"/>
          <w:iCs w:val="0"/>
          <w:caps w:val="0"/>
          <w:color w:val="4B4B4B"/>
          <w:spacing w:val="0"/>
          <w:sz w:val="24"/>
          <w:szCs w:val="24"/>
          <w:bdr w:val="none" w:color="auto" w:sz="0" w:space="0"/>
        </w:rPr>
      </w:pPr>
      <w:r>
        <w:rPr>
          <w:rFonts w:hint="eastAsia" w:asciiTheme="minorEastAsia" w:hAnsiTheme="minorEastAsia" w:eastAsiaTheme="minorEastAsia" w:cstheme="minorEastAsia"/>
          <w:i w:val="0"/>
          <w:iCs w:val="0"/>
          <w:caps w:val="0"/>
          <w:color w:val="4B4B4B"/>
          <w:spacing w:val="0"/>
          <w:sz w:val="24"/>
          <w:szCs w:val="24"/>
          <w:bdr w:val="none" w:color="auto" w:sz="0" w:space="0"/>
        </w:rPr>
        <w:t>4.项目经费按照《高等学校哲学社会科学繁荣计划专项资金管理办法》（财教〔2021〕285号）使用和管理，需按照研究实际需要和资金开支范围，科学合理、实事求是地按年度编制项目预算。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社科管理咨询服务中心联系方式：010-58805145；传真：010-58803011；电子信箱：moesk@bnu.edu.cn；地址：北京市海淀区新街口外大街19号北京师范大学科技楼C区1001室，北京师范大学社科管理咨询服务中心，邮编：100875。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B4B4B"/>
          <w:spacing w:val="0"/>
          <w:sz w:val="24"/>
          <w:szCs w:val="24"/>
          <w:bdr w:val="none" w:color="auto" w:sz="0" w:space="0"/>
        </w:rPr>
        <w:t>2023年3月21日</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光隶书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52B41662"/>
    <w:rsid w:val="52B4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2023-03-24T02:39:00Z</dcterms:created>
  <dc:creator>Dell</dc:creator>
  <cp:lastModifiedBy>苏阳</cp:lastModifiedBy>
  <dcterms:modified xsi:type="dcterms:W3CDTF">2023-03-24T02:42:56Z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0743A2B9C4AB494CB9988A596D371B09</vt:lpwstr>
  </property>
</Properties>
</file>