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B3" w:rsidRPr="00795EB3" w:rsidRDefault="00795EB3">
      <w:pPr>
        <w:rPr>
          <w:rFonts w:ascii="方正小标宋简体" w:eastAsia="方正小标宋简体" w:hint="eastAsia"/>
          <w:sz w:val="36"/>
          <w:szCs w:val="36"/>
        </w:rPr>
      </w:pPr>
      <w:r w:rsidRPr="00795EB3">
        <w:rPr>
          <w:rFonts w:ascii="方正小标宋简体" w:eastAsia="方正小标宋简体" w:hint="eastAsia"/>
          <w:sz w:val="36"/>
          <w:szCs w:val="36"/>
        </w:rPr>
        <w:t>附件：</w:t>
      </w:r>
    </w:p>
    <w:p w:rsidR="00F50AB2" w:rsidRDefault="00795EB3" w:rsidP="00795EB3">
      <w:pPr>
        <w:jc w:val="center"/>
        <w:rPr>
          <w:rFonts w:ascii="方正小标宋简体" w:eastAsia="方正小标宋简体"/>
          <w:sz w:val="36"/>
          <w:szCs w:val="36"/>
        </w:rPr>
      </w:pPr>
      <w:r w:rsidRPr="00795EB3">
        <w:rPr>
          <w:rFonts w:ascii="方正小标宋简体" w:eastAsia="方正小标宋简体" w:hint="eastAsia"/>
          <w:sz w:val="36"/>
          <w:szCs w:val="36"/>
        </w:rPr>
        <w:t>南京艺术学院2023年度硕士生导师增列名单</w:t>
      </w:r>
    </w:p>
    <w:p w:rsidR="00795EB3" w:rsidRPr="0081546C" w:rsidRDefault="00795EB3" w:rsidP="00795EB3">
      <w:pPr>
        <w:rPr>
          <w:rFonts w:ascii="仿宋" w:eastAsia="仿宋" w:hAnsi="仿宋" w:hint="eastAsia"/>
          <w:sz w:val="32"/>
          <w:szCs w:val="3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2410"/>
        <w:gridCol w:w="4252"/>
      </w:tblGrid>
      <w:tr w:rsidR="00795EB3" w:rsidRPr="0081546C" w:rsidTr="000D610D">
        <w:tc>
          <w:tcPr>
            <w:tcW w:w="1838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导师类别</w:t>
            </w: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学科/专业</w:t>
            </w:r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姓 </w:t>
            </w:r>
            <w:r w:rsidRPr="00802DEA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</w:tr>
      <w:tr w:rsidR="00795EB3" w:rsidRPr="0081546C" w:rsidTr="00795EB3">
        <w:trPr>
          <w:trHeight w:val="4230"/>
        </w:trPr>
        <w:tc>
          <w:tcPr>
            <w:tcW w:w="1838" w:type="dxa"/>
            <w:vMerge w:val="restart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学术学位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硕士生导师</w:t>
            </w: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艺术学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张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丹、许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波、陈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治、</w:t>
            </w:r>
          </w:p>
          <w:p w:rsidR="00795EB3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陈红雨、李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静（资格认定）、姚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缘、袁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玥、陈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颖、</w:t>
            </w:r>
          </w:p>
          <w:p w:rsidR="00795EB3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唐红光、许佳佳、杨勇兵、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刘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义、文苑仲（资格认定）、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杨祥民（资格认定）</w:t>
            </w:r>
          </w:p>
        </w:tc>
      </w:tr>
      <w:tr w:rsidR="00795EB3" w:rsidRPr="0081546C" w:rsidTr="000D610D">
        <w:trPr>
          <w:trHeight w:val="1394"/>
        </w:trPr>
        <w:tc>
          <w:tcPr>
            <w:tcW w:w="1838" w:type="dxa"/>
            <w:vMerge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设计学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（交叉学科）</w:t>
            </w:r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尚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澎</w:t>
            </w:r>
          </w:p>
        </w:tc>
      </w:tr>
      <w:tr w:rsidR="00795EB3" w:rsidRPr="0081546C" w:rsidTr="00795EB3">
        <w:trPr>
          <w:trHeight w:val="1982"/>
        </w:trPr>
        <w:tc>
          <w:tcPr>
            <w:tcW w:w="1838" w:type="dxa"/>
            <w:vMerge w:val="restart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专业学位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硕士生导师</w:t>
            </w: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音乐</w:t>
            </w:r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蔡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超、苗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雨（资格认定）、唐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琳、周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洁、庄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艺</w:t>
            </w:r>
          </w:p>
        </w:tc>
      </w:tr>
      <w:tr w:rsidR="00795EB3" w:rsidRPr="0081546C" w:rsidTr="000D610D">
        <w:trPr>
          <w:trHeight w:val="1125"/>
        </w:trPr>
        <w:tc>
          <w:tcPr>
            <w:tcW w:w="1838" w:type="dxa"/>
            <w:vMerge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舞蹈</w:t>
            </w:r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张立夫</w:t>
            </w:r>
          </w:p>
        </w:tc>
      </w:tr>
      <w:tr w:rsidR="00795EB3" w:rsidRPr="0081546C" w:rsidTr="000D610D">
        <w:trPr>
          <w:trHeight w:val="1892"/>
        </w:trPr>
        <w:tc>
          <w:tcPr>
            <w:tcW w:w="1838" w:type="dxa"/>
            <w:vMerge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戏剧与影视</w:t>
            </w:r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王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婷、张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博、杨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骥</w:t>
            </w:r>
          </w:p>
        </w:tc>
      </w:tr>
      <w:tr w:rsidR="00795EB3" w:rsidRPr="0081546C" w:rsidTr="000D610D">
        <w:trPr>
          <w:trHeight w:val="1916"/>
        </w:trPr>
        <w:tc>
          <w:tcPr>
            <w:tcW w:w="1838" w:type="dxa"/>
            <w:vMerge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美术与书法</w:t>
            </w:r>
          </w:p>
        </w:tc>
        <w:tc>
          <w:tcPr>
            <w:tcW w:w="4252" w:type="dxa"/>
            <w:vAlign w:val="center"/>
          </w:tcPr>
          <w:p w:rsidR="00795EB3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蓝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剑、李小光、唐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彦、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杨晓奇、周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尤、王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君</w:t>
            </w:r>
          </w:p>
        </w:tc>
      </w:tr>
      <w:tr w:rsidR="00795EB3" w:rsidRPr="0081546C" w:rsidTr="000D610D">
        <w:trPr>
          <w:trHeight w:val="2256"/>
        </w:trPr>
        <w:tc>
          <w:tcPr>
            <w:tcW w:w="1838" w:type="dxa"/>
            <w:vMerge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</w:p>
        </w:tc>
        <w:tc>
          <w:tcPr>
            <w:tcW w:w="4252" w:type="dxa"/>
            <w:vAlign w:val="center"/>
          </w:tcPr>
          <w:p w:rsidR="00795EB3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陈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皓、李大雁、单筱秋、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徐旻培、朱轶灵、刘一凡</w:t>
            </w:r>
          </w:p>
        </w:tc>
      </w:tr>
      <w:tr w:rsidR="00795EB3" w:rsidRPr="0081546C" w:rsidTr="000D610D">
        <w:trPr>
          <w:trHeight w:val="1258"/>
        </w:trPr>
        <w:tc>
          <w:tcPr>
            <w:tcW w:w="1838" w:type="dxa"/>
            <w:vMerge w:val="restart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专业学位</w:t>
            </w:r>
          </w:p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硕士生导师（兼职）</w:t>
            </w: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音乐</w:t>
            </w:r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艾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伦</w:t>
            </w:r>
            <w:r w:rsidRPr="00BB325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BB325E">
              <w:rPr>
                <w:rFonts w:ascii="仿宋" w:eastAsia="仿宋" w:hAnsi="仿宋"/>
                <w:sz w:val="28"/>
                <w:szCs w:val="28"/>
              </w:rPr>
              <w:t>Alexandre Roberto Lunsqui）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、田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笑</w:t>
            </w:r>
          </w:p>
        </w:tc>
      </w:tr>
      <w:tr w:rsidR="00795EB3" w:rsidRPr="0081546C" w:rsidTr="000D610D">
        <w:trPr>
          <w:trHeight w:val="1555"/>
        </w:trPr>
        <w:tc>
          <w:tcPr>
            <w:tcW w:w="1838" w:type="dxa"/>
            <w:vMerge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</w:p>
        </w:tc>
        <w:tc>
          <w:tcPr>
            <w:tcW w:w="4252" w:type="dxa"/>
            <w:vAlign w:val="center"/>
          </w:tcPr>
          <w:p w:rsidR="00795EB3" w:rsidRPr="00802DEA" w:rsidRDefault="00795EB3" w:rsidP="000D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梁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琰、曲闵民、周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晨</w:t>
            </w:r>
          </w:p>
        </w:tc>
      </w:tr>
    </w:tbl>
    <w:p w:rsidR="00795EB3" w:rsidRPr="00795EB3" w:rsidRDefault="00795EB3" w:rsidP="00795EB3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sectPr w:rsidR="00795EB3" w:rsidRPr="0079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C0" w:rsidRDefault="00E600C0" w:rsidP="00795EB3">
      <w:r>
        <w:separator/>
      </w:r>
    </w:p>
  </w:endnote>
  <w:endnote w:type="continuationSeparator" w:id="0">
    <w:p w:rsidR="00E600C0" w:rsidRDefault="00E600C0" w:rsidP="007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C0" w:rsidRDefault="00E600C0" w:rsidP="00795EB3">
      <w:r>
        <w:separator/>
      </w:r>
    </w:p>
  </w:footnote>
  <w:footnote w:type="continuationSeparator" w:id="0">
    <w:p w:rsidR="00E600C0" w:rsidRDefault="00E600C0" w:rsidP="0079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F4"/>
    <w:rsid w:val="005C0DF4"/>
    <w:rsid w:val="00795EB3"/>
    <w:rsid w:val="00870140"/>
    <w:rsid w:val="00E600C0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EDD85"/>
  <w15:chartTrackingRefBased/>
  <w15:docId w15:val="{8C17FB29-7EC5-4580-BCBE-EF02A609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E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EB3"/>
    <w:rPr>
      <w:sz w:val="18"/>
      <w:szCs w:val="18"/>
    </w:rPr>
  </w:style>
  <w:style w:type="table" w:styleId="a7">
    <w:name w:val="Table Grid"/>
    <w:basedOn w:val="a1"/>
    <w:uiPriority w:val="39"/>
    <w:rsid w:val="0079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王圣贺</dc:creator>
  <cp:keywords/>
  <dc:description/>
  <cp:lastModifiedBy>王圣贺</cp:lastModifiedBy>
  <cp:revision>10</cp:revision>
  <dcterms:created xsi:type="dcterms:W3CDTF">2024-01-16T07:05:00Z</dcterms:created>
  <dcterms:modified xsi:type="dcterms:W3CDTF">2024-01-16T07:08:00Z</dcterms:modified>
</cp:coreProperties>
</file>