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36"/>
          <w:szCs w:val="36"/>
        </w:rPr>
        <w:t>国家语委科研项目2023年度选题指南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/>
        <w:jc w:val="left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一、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</w:rPr>
        <w:t>重大项目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语言强国的内涵、特征和实现路径研究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语言文字服务数字经济发展研究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语言文字助力共同富裕的理论建构与实践路径研究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教育科技人才协同发展背景下的语言人才培养研究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成渝双城经济圈区域语言服务研究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大语言模型的评测技术和方法研究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中华优秀语言文化多元传播研究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0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中国一东盟命运共同体构建中的语言文化交流互鉴研究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0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二、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</w:rPr>
        <w:t>重点项目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国家通用语言文字教育与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“五育”深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度融合研究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服务文化强国建设的汉语辞书体系构建研究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公共语言服务评估体系构建研究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统编语文教材语言学知识向语文知识转化策略研究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信息技术产品国家通用语言文字规范应用研究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汉语自然口语语料库建设及应用研究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6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大语言模型语言行为的安全与伦理研究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中国术语标准国际化研究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基于大数据的中文国际化发展趋势及推进策略研究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国际组织引驻中的语言规划及实践路径研究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区域国别学学科建设中的语言教育规划研究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12.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中文国际传播服务文化软实力提升的创新路径与机制研究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13.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聋人阅读能力的特点及脑机制研究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14.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人机共生背景下的国民语言能力研究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15.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跨文化多模态抑郁情绪语料库建设研究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16.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学校教育情境下阅读障碍的评量与干预研究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</w:rPr>
        <w:t>三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pacing w:val="0"/>
          <w:w w:val="100"/>
          <w:position w:val="0"/>
          <w:sz w:val="28"/>
          <w:szCs w:val="28"/>
        </w:rPr>
        <w:t>—般项目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《通用规范汉字表》应用研究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汉字文化圈国家语言治理的比较研究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领域数字化语言服务资源建设与关键技术研究（分领域申报，请在申请书正文提出要研究的领域，项目名称不用修改）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本科层次职业院校语言教育规划研究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中国语言学本土术语多语种知识库建设研究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语言服务人才培养产教融合研究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自然灾害易发地区语言状况调查及应急语言服务对策研究（西南地区）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领域语言文字规范标准建设新需求研究（分领域申报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请在申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请书正文提出要研究的领域，项目名称不用修改）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中小学规范汉字书写教育政策研究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语言智库参与全球治理的现状与路径研究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11.</w:t>
      </w:r>
      <w:r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  <w:t>民航领域语言规划研究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40" w:leftChars="0" w:right="0" w:rightChars="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pacing w:val="0"/>
          <w:w w:val="100"/>
          <w:positio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5628CE6-2EE6-4C42-A9B4-928FB96BF7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mNiNmYzZmE2ODc5MGQ0MTNmZGM5OWY2Y2Q0NzEifQ=="/>
  </w:docVars>
  <w:rsids>
    <w:rsidRoot w:val="2A8D0894"/>
    <w:rsid w:val="03475E56"/>
    <w:rsid w:val="144731A8"/>
    <w:rsid w:val="21A734D8"/>
    <w:rsid w:val="2A8D0894"/>
    <w:rsid w:val="2E691B54"/>
    <w:rsid w:val="33FB393B"/>
    <w:rsid w:val="6E1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805</Characters>
  <Lines>0</Lines>
  <Paragraphs>0</Paragraphs>
  <TotalTime>3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2023-06-19T07:17:00Z</dcterms:created>
  <dc:creator>周苏洋</dc:creator>
  <cp:lastModifiedBy>周苏洋</cp:lastModifiedBy>
  <cp:lastPrinted>2023-06-19T07:44:50Z</cp:lastPrinted>
  <dcterms:modified xsi:type="dcterms:W3CDTF">2023-06-19T07:47:43Z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6F9B5F29761740DC948D0BEB3A1F78F2_11</vt:lpwstr>
  </property>
</Properties>
</file>